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08A7" w14:textId="77777777" w:rsidR="00504F0D" w:rsidRDefault="00504F0D"/>
    <w:p w14:paraId="7A0A669A" w14:textId="77777777" w:rsidR="00504F0D" w:rsidRDefault="00504F0D" w:rsidP="00504F0D">
      <w:r>
        <w:t>Dear Employer,</w:t>
      </w:r>
    </w:p>
    <w:p w14:paraId="7C0F1BED" w14:textId="77777777" w:rsidR="00504F0D" w:rsidRDefault="00504F0D" w:rsidP="00504F0D"/>
    <w:p w14:paraId="6AAF4835" w14:textId="77777777" w:rsidR="00504F0D" w:rsidRDefault="00504F0D" w:rsidP="00504F0D">
      <w:r>
        <w:rPr>
          <w:b/>
          <w:bCs/>
          <w:color w:val="0000FF"/>
          <w:u w:val="single"/>
        </w:rPr>
        <w:t>Pleased find attached</w:t>
      </w:r>
      <w:r>
        <w:t>:</w:t>
      </w:r>
    </w:p>
    <w:p w14:paraId="617215DC" w14:textId="77777777" w:rsidR="00504F0D" w:rsidRDefault="00504F0D" w:rsidP="00504F0D">
      <w:pPr>
        <w:pStyle w:val="ListParagraph"/>
        <w:numPr>
          <w:ilvl w:val="0"/>
          <w:numId w:val="1"/>
        </w:numPr>
        <w:rPr>
          <w:rFonts w:eastAsia="Times New Roman"/>
          <w:color w:val="0000FF"/>
        </w:rPr>
      </w:pPr>
      <w:r>
        <w:rPr>
          <w:rFonts w:eastAsia="Times New Roman"/>
        </w:rPr>
        <w:t xml:space="preserve">your employer results schedule for the 31 March 2025 funding valuation, which includes </w:t>
      </w:r>
      <w:r>
        <w:rPr>
          <w:rFonts w:eastAsia="Times New Roman"/>
          <w:color w:val="0000FF"/>
        </w:rPr>
        <w:t xml:space="preserve">the contribution rate </w:t>
      </w:r>
      <w:r>
        <w:rPr>
          <w:rFonts w:eastAsia="Times New Roman"/>
        </w:rPr>
        <w:t xml:space="preserve">to come into effect from 1 April 2026 and cover the period </w:t>
      </w:r>
      <w:r>
        <w:rPr>
          <w:rFonts w:eastAsia="Times New Roman"/>
          <w:color w:val="0000FF"/>
        </w:rPr>
        <w:t xml:space="preserve">from 1 April 2026 to 31 March 2029. </w:t>
      </w:r>
    </w:p>
    <w:p w14:paraId="70BD7561" w14:textId="77777777" w:rsidR="00504F0D" w:rsidRDefault="00504F0D" w:rsidP="00504F0D">
      <w:pPr>
        <w:pStyle w:val="ListParagraph"/>
      </w:pPr>
    </w:p>
    <w:p w14:paraId="2F4D0FFD" w14:textId="77777777" w:rsidR="00504F0D" w:rsidRDefault="00504F0D" w:rsidP="00504F0D">
      <w:pPr>
        <w:pStyle w:val="ListParagraph"/>
        <w:rPr>
          <w:i/>
          <w:iCs/>
          <w:color w:val="0000FF"/>
        </w:rPr>
      </w:pPr>
      <w:r>
        <w:rPr>
          <w:i/>
          <w:iCs/>
          <w:color w:val="0000FF"/>
        </w:rPr>
        <w:t xml:space="preserve">Please be aware that the employer contribution rates are made up of 2 elements, the primary rate and the secondary rate; it is the sum of these two figures that will be the rate applied. </w:t>
      </w:r>
    </w:p>
    <w:p w14:paraId="3A6B193A" w14:textId="77777777" w:rsidR="00504F0D" w:rsidRDefault="00504F0D" w:rsidP="00504F0D">
      <w:pPr>
        <w:pStyle w:val="ListParagraph"/>
        <w:rPr>
          <w:i/>
          <w:iCs/>
          <w:color w:val="0000FF"/>
        </w:rPr>
      </w:pPr>
    </w:p>
    <w:p w14:paraId="39B3A860" w14:textId="77777777" w:rsidR="00504F0D" w:rsidRDefault="00504F0D" w:rsidP="00504F0D">
      <w:pPr>
        <w:pStyle w:val="ListParagraph"/>
        <w:rPr>
          <w:i/>
          <w:iCs/>
          <w:color w:val="0000FF"/>
        </w:rPr>
      </w:pPr>
      <w:r>
        <w:rPr>
          <w:i/>
          <w:iCs/>
          <w:color w:val="0000FF"/>
        </w:rPr>
        <w:t>Where there are negative secondary percentage rates (</w:t>
      </w:r>
      <w:proofErr w:type="spellStart"/>
      <w:r>
        <w:rPr>
          <w:i/>
          <w:iCs/>
          <w:color w:val="0000FF"/>
        </w:rPr>
        <w:t>ie</w:t>
      </w:r>
      <w:proofErr w:type="spellEnd"/>
      <w:r>
        <w:rPr>
          <w:i/>
          <w:iCs/>
          <w:color w:val="0000FF"/>
        </w:rPr>
        <w:t xml:space="preserve"> the amount of the primary is reduced by the amount of the secondary rate), these are not shown with minus signs, they are shown in brackets. Any secondary figure not in brackets is a positive amount and will be added to the primary rate.</w:t>
      </w:r>
    </w:p>
    <w:p w14:paraId="3C4F50B4" w14:textId="77777777" w:rsidR="00504F0D" w:rsidRDefault="00504F0D" w:rsidP="00504F0D">
      <w:pPr>
        <w:pStyle w:val="ListParagraph"/>
        <w:rPr>
          <w:i/>
          <w:iCs/>
          <w:color w:val="0000FF"/>
        </w:rPr>
      </w:pPr>
    </w:p>
    <w:p w14:paraId="49D7DD76" w14:textId="77777777" w:rsidR="00504F0D" w:rsidRDefault="00504F0D" w:rsidP="00504F0D">
      <w:pPr>
        <w:pStyle w:val="ListParagraph"/>
        <w:numPr>
          <w:ilvl w:val="0"/>
          <w:numId w:val="1"/>
        </w:numPr>
        <w:rPr>
          <w:rFonts w:eastAsia="Times New Roman"/>
        </w:rPr>
      </w:pPr>
      <w:r>
        <w:rPr>
          <w:rFonts w:eastAsia="Times New Roman"/>
        </w:rPr>
        <w:t>a copy of the Fund’s draft Funding Strategy Statement (FSS) and satellite policies on which the Fund invites your comments as part of the formal consultation process.  </w:t>
      </w:r>
    </w:p>
    <w:p w14:paraId="7957CA0F" w14:textId="77777777" w:rsidR="00504F0D" w:rsidRDefault="00504F0D" w:rsidP="00504F0D">
      <w:pPr>
        <w:pStyle w:val="ListParagraph"/>
        <w:numPr>
          <w:ilvl w:val="0"/>
          <w:numId w:val="1"/>
        </w:numPr>
        <w:rPr>
          <w:rFonts w:eastAsia="Times New Roman"/>
        </w:rPr>
      </w:pPr>
      <w:r>
        <w:rPr>
          <w:rFonts w:eastAsia="Times New Roman"/>
        </w:rPr>
        <w:t xml:space="preserve">a covering letter with further information and instructions </w:t>
      </w:r>
    </w:p>
    <w:p w14:paraId="37EFAB9E" w14:textId="77777777" w:rsidR="00504F0D" w:rsidRDefault="00504F0D" w:rsidP="00504F0D">
      <w:pPr>
        <w:ind w:left="360"/>
        <w:rPr>
          <w:highlight w:val="cyan"/>
        </w:rPr>
      </w:pPr>
    </w:p>
    <w:p w14:paraId="0097A425" w14:textId="77777777" w:rsidR="00504F0D" w:rsidRDefault="00504F0D" w:rsidP="00504F0D"/>
    <w:p w14:paraId="5480C774" w14:textId="77777777" w:rsidR="00504F0D" w:rsidRDefault="00504F0D" w:rsidP="00504F0D">
      <w:pPr>
        <w:rPr>
          <w:b/>
          <w:bCs/>
          <w:u w:val="single"/>
        </w:rPr>
      </w:pPr>
      <w:r>
        <w:rPr>
          <w:b/>
          <w:bCs/>
          <w:u w:val="single"/>
        </w:rPr>
        <w:t>Employer engagement session</w:t>
      </w:r>
    </w:p>
    <w:p w14:paraId="6B7086D4" w14:textId="77777777" w:rsidR="00504F0D" w:rsidRDefault="00504F0D" w:rsidP="00504F0D">
      <w:r>
        <w:t xml:space="preserve">There will be a virtual employer engagement session held on 16 January 2026 from 2pm to 4pm, please look out for an invitation. The Fund actuary will be discussing the Fund’s valuation results in more detail and will be available to answer any questions. </w:t>
      </w:r>
    </w:p>
    <w:p w14:paraId="56F16894" w14:textId="77777777" w:rsidR="00504F0D" w:rsidRDefault="00504F0D" w:rsidP="00504F0D">
      <w:pPr>
        <w:rPr>
          <w:highlight w:val="cyan"/>
        </w:rPr>
      </w:pPr>
    </w:p>
    <w:p w14:paraId="0645CF75" w14:textId="77777777" w:rsidR="00504F0D" w:rsidRDefault="00504F0D" w:rsidP="00504F0D"/>
    <w:p w14:paraId="3F347F3D" w14:textId="77777777" w:rsidR="00504F0D" w:rsidRDefault="00504F0D" w:rsidP="00504F0D">
      <w:pPr>
        <w:rPr>
          <w:b/>
          <w:bCs/>
          <w:color w:val="EE0000"/>
          <w:u w:val="single"/>
        </w:rPr>
      </w:pPr>
      <w:r>
        <w:rPr>
          <w:b/>
          <w:bCs/>
          <w:color w:val="EE0000"/>
          <w:u w:val="single"/>
        </w:rPr>
        <w:t>What you need to do</w:t>
      </w:r>
    </w:p>
    <w:p w14:paraId="5C0228CA" w14:textId="77777777" w:rsidR="00504F0D" w:rsidRDefault="00504F0D" w:rsidP="00504F0D">
      <w:r>
        <w:t xml:space="preserve">Please access the </w:t>
      </w:r>
      <w:hyperlink r:id="rId7" w:history="1">
        <w:r>
          <w:rPr>
            <w:rStyle w:val="Hyperlink"/>
            <w:sz w:val="28"/>
            <w:szCs w:val="28"/>
          </w:rPr>
          <w:t>2025 Valuation Employer Engagement Portal</w:t>
        </w:r>
      </w:hyperlink>
      <w:r>
        <w:t xml:space="preserve"> to respond on the following items:</w:t>
      </w:r>
    </w:p>
    <w:p w14:paraId="59E3C138" w14:textId="77777777" w:rsidR="00504F0D" w:rsidRDefault="00504F0D" w:rsidP="00504F0D">
      <w:pPr>
        <w:pStyle w:val="ListParagraph"/>
        <w:numPr>
          <w:ilvl w:val="0"/>
          <w:numId w:val="2"/>
        </w:numPr>
        <w:rPr>
          <w:rFonts w:eastAsia="Times New Roman"/>
        </w:rPr>
      </w:pPr>
      <w:r>
        <w:rPr>
          <w:rFonts w:eastAsia="Times New Roman"/>
        </w:rPr>
        <w:t>Funding Strategy Statement (FSS)</w:t>
      </w:r>
    </w:p>
    <w:p w14:paraId="11787A82" w14:textId="77777777" w:rsidR="00504F0D" w:rsidRDefault="00504F0D" w:rsidP="00504F0D">
      <w:pPr>
        <w:pStyle w:val="ListParagraph"/>
        <w:numPr>
          <w:ilvl w:val="1"/>
          <w:numId w:val="2"/>
        </w:numPr>
        <w:rPr>
          <w:rFonts w:eastAsia="Times New Roman"/>
        </w:rPr>
      </w:pPr>
      <w:r>
        <w:rPr>
          <w:rFonts w:eastAsia="Times New Roman"/>
        </w:rPr>
        <w:t>Provide your responses to the FSS consultation questions</w:t>
      </w:r>
    </w:p>
    <w:p w14:paraId="560075B0" w14:textId="77777777" w:rsidR="00504F0D" w:rsidRDefault="00504F0D" w:rsidP="00504F0D">
      <w:pPr>
        <w:pStyle w:val="ListParagraph"/>
        <w:numPr>
          <w:ilvl w:val="1"/>
          <w:numId w:val="2"/>
        </w:numPr>
        <w:rPr>
          <w:rFonts w:eastAsia="Times New Roman"/>
        </w:rPr>
      </w:pPr>
      <w:r>
        <w:rPr>
          <w:rFonts w:eastAsia="Times New Roman"/>
        </w:rPr>
        <w:t>Provide any comments about the FSS (question 7)</w:t>
      </w:r>
    </w:p>
    <w:p w14:paraId="6AAFBE12" w14:textId="77777777" w:rsidR="00504F0D" w:rsidRDefault="00504F0D" w:rsidP="00504F0D">
      <w:pPr>
        <w:pStyle w:val="ListParagraph"/>
        <w:numPr>
          <w:ilvl w:val="1"/>
          <w:numId w:val="2"/>
        </w:numPr>
        <w:rPr>
          <w:rFonts w:eastAsia="Times New Roman"/>
        </w:rPr>
      </w:pPr>
      <w:r>
        <w:rPr>
          <w:rFonts w:eastAsia="Times New Roman"/>
        </w:rPr>
        <w:t xml:space="preserve">Note the FSS consultation will end on 31 January 2026. </w:t>
      </w:r>
    </w:p>
    <w:p w14:paraId="731BB046" w14:textId="77777777" w:rsidR="00504F0D" w:rsidRDefault="00504F0D" w:rsidP="00504F0D">
      <w:pPr>
        <w:pStyle w:val="ListParagraph"/>
        <w:numPr>
          <w:ilvl w:val="0"/>
          <w:numId w:val="2"/>
        </w:numPr>
        <w:rPr>
          <w:rFonts w:eastAsia="Times New Roman"/>
          <w:color w:val="EE0000"/>
        </w:rPr>
      </w:pPr>
      <w:r>
        <w:rPr>
          <w:rFonts w:eastAsia="Times New Roman"/>
          <w:color w:val="EE0000"/>
        </w:rPr>
        <w:t>Valuation results:</w:t>
      </w:r>
    </w:p>
    <w:p w14:paraId="08465150" w14:textId="77777777" w:rsidR="00504F0D" w:rsidRDefault="00504F0D" w:rsidP="00504F0D">
      <w:pPr>
        <w:pStyle w:val="ListParagraph"/>
        <w:numPr>
          <w:ilvl w:val="1"/>
          <w:numId w:val="2"/>
        </w:numPr>
        <w:rPr>
          <w:rFonts w:eastAsia="Times New Roman"/>
          <w:color w:val="EE0000"/>
        </w:rPr>
      </w:pPr>
      <w:r>
        <w:rPr>
          <w:rFonts w:eastAsia="Times New Roman"/>
          <w:color w:val="EE0000"/>
        </w:rPr>
        <w:t>Confirm receipt and understanding of your results schedule</w:t>
      </w:r>
    </w:p>
    <w:p w14:paraId="0CAA227D" w14:textId="77777777" w:rsidR="00504F0D" w:rsidRDefault="00504F0D" w:rsidP="00504F0D">
      <w:pPr>
        <w:pStyle w:val="ListParagraph"/>
        <w:numPr>
          <w:ilvl w:val="1"/>
          <w:numId w:val="2"/>
        </w:numPr>
        <w:rPr>
          <w:rFonts w:eastAsia="Times New Roman"/>
          <w:color w:val="EE0000"/>
        </w:rPr>
      </w:pPr>
      <w:r>
        <w:rPr>
          <w:rFonts w:eastAsia="Times New Roman"/>
          <w:color w:val="EE0000"/>
        </w:rPr>
        <w:t xml:space="preserve">Confirm your acknowledgement (or otherwise) to the contribution rate in payment from 1 April 2026. </w:t>
      </w:r>
    </w:p>
    <w:p w14:paraId="75F9C044" w14:textId="77777777" w:rsidR="00504F0D" w:rsidRDefault="00504F0D" w:rsidP="00504F0D">
      <w:pPr>
        <w:pStyle w:val="ListParagraph"/>
        <w:numPr>
          <w:ilvl w:val="1"/>
          <w:numId w:val="2"/>
        </w:numPr>
        <w:rPr>
          <w:rFonts w:eastAsia="Times New Roman"/>
        </w:rPr>
      </w:pPr>
      <w:r>
        <w:rPr>
          <w:rFonts w:eastAsia="Times New Roman"/>
        </w:rPr>
        <w:t>Provide any comments about your results (question 10)</w:t>
      </w:r>
    </w:p>
    <w:p w14:paraId="0951ED03" w14:textId="77777777" w:rsidR="00504F0D" w:rsidRDefault="00504F0D" w:rsidP="00504F0D">
      <w:pPr>
        <w:pStyle w:val="ListParagraph"/>
        <w:numPr>
          <w:ilvl w:val="1"/>
          <w:numId w:val="2"/>
        </w:numPr>
        <w:rPr>
          <w:rFonts w:eastAsia="Times New Roman"/>
          <w:color w:val="EE0000"/>
        </w:rPr>
      </w:pPr>
      <w:r>
        <w:rPr>
          <w:rFonts w:eastAsia="Times New Roman"/>
          <w:color w:val="EE0000"/>
        </w:rPr>
        <w:t>Note the deadline for the valuation results stage and final acknowledgement of contribution rates is 31 January 2026.</w:t>
      </w:r>
    </w:p>
    <w:p w14:paraId="26FE4CC1" w14:textId="77777777" w:rsidR="00504F0D" w:rsidRDefault="00504F0D" w:rsidP="00504F0D">
      <w:pPr>
        <w:pStyle w:val="ListParagraph"/>
        <w:numPr>
          <w:ilvl w:val="0"/>
          <w:numId w:val="2"/>
        </w:numPr>
        <w:rPr>
          <w:rFonts w:eastAsia="Times New Roman"/>
        </w:rPr>
      </w:pPr>
      <w:r>
        <w:rPr>
          <w:rFonts w:eastAsia="Times New Roman"/>
        </w:rPr>
        <w:t>If you wish to, you may request further information from the Fund Actuary to help your understanding of your own valuation results</w:t>
      </w:r>
    </w:p>
    <w:p w14:paraId="04D35897" w14:textId="77777777" w:rsidR="00504F0D" w:rsidRDefault="00504F0D" w:rsidP="00504F0D"/>
    <w:p w14:paraId="3AFA4F7B" w14:textId="77777777" w:rsidR="00504F0D" w:rsidRDefault="00504F0D" w:rsidP="00504F0D">
      <w:r>
        <w:t xml:space="preserve">If you have questions on the above process, please let me know. Please complete your responses in the </w:t>
      </w:r>
      <w:hyperlink r:id="rId8" w:history="1">
        <w:r>
          <w:rPr>
            <w:rStyle w:val="Hyperlink"/>
          </w:rPr>
          <w:t>2025 Valuation Employer Engagement Portal</w:t>
        </w:r>
      </w:hyperlink>
      <w:r>
        <w:t>.</w:t>
      </w:r>
    </w:p>
    <w:p w14:paraId="2628C960" w14:textId="77777777" w:rsidR="00504F0D" w:rsidRDefault="00504F0D"/>
    <w:sectPr w:rsidR="00504F0D">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9B70" w14:textId="77777777" w:rsidR="00D7446A" w:rsidRDefault="00D7446A" w:rsidP="00504F0D">
      <w:r>
        <w:separator/>
      </w:r>
    </w:p>
  </w:endnote>
  <w:endnote w:type="continuationSeparator" w:id="0">
    <w:p w14:paraId="07B491A6" w14:textId="77777777" w:rsidR="00D7446A" w:rsidRDefault="00D7446A" w:rsidP="0050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B3D4" w14:textId="77777777" w:rsidR="00D7446A" w:rsidRDefault="00D7446A" w:rsidP="00504F0D">
      <w:r>
        <w:separator/>
      </w:r>
    </w:p>
  </w:footnote>
  <w:footnote w:type="continuationSeparator" w:id="0">
    <w:p w14:paraId="1BE4234B" w14:textId="77777777" w:rsidR="00D7446A" w:rsidRDefault="00D7446A" w:rsidP="00504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6C53" w14:textId="3B114390" w:rsidR="00504F0D" w:rsidRDefault="00504F0D">
    <w:pPr>
      <w:pStyle w:val="Header"/>
    </w:pPr>
    <w:r>
      <w:rPr>
        <w:noProof/>
        <w14:ligatures w14:val="standardContextual"/>
      </w:rPr>
      <mc:AlternateContent>
        <mc:Choice Requires="wps">
          <w:drawing>
            <wp:anchor distT="0" distB="0" distL="0" distR="0" simplePos="0" relativeHeight="251659264" behindDoc="0" locked="0" layoutInCell="1" allowOverlap="1" wp14:anchorId="2059C514" wp14:editId="1026C23C">
              <wp:simplePos x="635" y="635"/>
              <wp:positionH relativeFrom="page">
                <wp:align>left</wp:align>
              </wp:positionH>
              <wp:positionV relativeFrom="page">
                <wp:align>top</wp:align>
              </wp:positionV>
              <wp:extent cx="772795" cy="345440"/>
              <wp:effectExtent l="0" t="0" r="8255" b="16510"/>
              <wp:wrapNone/>
              <wp:docPr id="11047107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45440"/>
                      </a:xfrm>
                      <a:prstGeom prst="rect">
                        <a:avLst/>
                      </a:prstGeom>
                      <a:noFill/>
                      <a:ln>
                        <a:noFill/>
                      </a:ln>
                    </wps:spPr>
                    <wps:txbx>
                      <w:txbxContent>
                        <w:p w14:paraId="69CD3D28" w14:textId="01B01D3F" w:rsidR="00504F0D" w:rsidRPr="00504F0D" w:rsidRDefault="00504F0D" w:rsidP="00504F0D">
                          <w:pPr>
                            <w:rPr>
                              <w:rFonts w:eastAsia="Aptos"/>
                              <w:noProof/>
                              <w:color w:val="000000"/>
                              <w:sz w:val="20"/>
                              <w:szCs w:val="20"/>
                            </w:rPr>
                          </w:pPr>
                          <w:r w:rsidRPr="00504F0D">
                            <w:rPr>
                              <w:rFonts w:eastAsia="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59C514" id="_x0000_t202" coordsize="21600,21600" o:spt="202" path="m,l,21600r21600,l21600,xe">
              <v:stroke joinstyle="miter"/>
              <v:path gradientshapeok="t" o:connecttype="rect"/>
            </v:shapetype>
            <v:shape id="Text Box 2" o:spid="_x0000_s1026" type="#_x0000_t202" alt="OFFICIAL" style="position:absolute;margin-left:0;margin-top:0;width:60.8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pgDwIAABoEAAAOAAAAZHJzL2Uyb0RvYy54bWysU0uP2jAQvlfqf7B8LwkUSjcirOiuqCqt&#10;dldiqz0bxyGRbI9lDyT013dsArTbnqpenHllHt98s7jtjWYH5UMLtuTjUc6ZshKq1u5K/v1l/eEz&#10;ZwGFrYQGq0p+VIHfLt+/W3SuUBNoQFfKM0piQ9G5kjeIrsiyIBtlRBiBU5acNXgjkFS/yyovOspu&#10;dDbJ809ZB75yHqQKgaz3Jydfpvx1rSQ+1XVQyHTJqTdMr0/vNr7ZciGKnReuaeXQhviHLoxoLRW9&#10;pLoXKNjet3+kMq30EKDGkQSTQV23UqUZaJpx/maaTSOcSrMQOMFdYAr/L618PGzcs2fYf4GeFhgB&#10;6VwoAhnjPH3tTfxSp4z8BOHxApvqkUkyzueT+c2MM0muj9PZdJpgza4/Ox/wqwLDolByT1tJYInD&#10;Q0AqSKHnkFjLwrrVOm1G298MFBgt2bXDKGG/7Ye2t1AdaRoPp0UHJ9ct1XwQAZ+Fp83SAMRWfKKn&#10;1tCVHAaJswb8j7/ZYzwBTl7OOmJKyS1RmTP9zdIiJrNpnkdmJW18k8+i5pNGwvYs2L25AyLhmO7B&#10;ySTGONRnsfZgXonMq1iNXMJKqllyPIt3eOItHYNUq1UKIhI5gQ9242RMHcGKSL70r8K7AW6kPT3C&#10;mUuieIP6KTb+Gdxqj4R9WkkE9oTmgDcRMG1qOJbI8F/1FHU96eVPAAAA//8DAFBLAwQUAAYACAAA&#10;ACEAXYNqXdsAAAAEAQAADwAAAGRycy9kb3ducmV2LnhtbEyPT0vDQBDF74LfYRnBm920pCoxmyKC&#10;oGARa9HrNjv5g9nZkJk08du79aKXgcd7vPebfDP7Th1x4DaQgeUiAYVUBtdSbWD//nh1C4rFkrNd&#10;IDTwjQyb4vwst5kLE73hcSe1iiXEmTXQiPSZ1lw26C0vQo8UvSoM3kqUQ63dYKdY7ju9SpJr7W1L&#10;caGxPT40WH7tRm/gKeVPGatqzduX7ZQ8T34/vn4Yc3kx39+BEpzlLwwn/IgORWQ6hJEcq85AfER+&#10;78lbLW9AHQys0xR0kev/8MUPAAAA//8DAFBLAQItABQABgAIAAAAIQC2gziS/gAAAOEBAAATAAAA&#10;AAAAAAAAAAAAAAAAAABbQ29udGVudF9UeXBlc10ueG1sUEsBAi0AFAAGAAgAAAAhADj9If/WAAAA&#10;lAEAAAsAAAAAAAAAAAAAAAAALwEAAF9yZWxzLy5yZWxzUEsBAi0AFAAGAAgAAAAhAMRdGmAPAgAA&#10;GgQAAA4AAAAAAAAAAAAAAAAALgIAAGRycy9lMm9Eb2MueG1sUEsBAi0AFAAGAAgAAAAhAF2Dal3b&#10;AAAABAEAAA8AAAAAAAAAAAAAAAAAaQQAAGRycy9kb3ducmV2LnhtbFBLBQYAAAAABAAEAPMAAABx&#10;BQAAAAA=&#10;" filled="f" stroked="f">
              <v:fill o:detectmouseclick="t"/>
              <v:textbox style="mso-fit-shape-to-text:t" inset="20pt,15pt,0,0">
                <w:txbxContent>
                  <w:p w14:paraId="69CD3D28" w14:textId="01B01D3F" w:rsidR="00504F0D" w:rsidRPr="00504F0D" w:rsidRDefault="00504F0D" w:rsidP="00504F0D">
                    <w:pPr>
                      <w:rPr>
                        <w:rFonts w:eastAsia="Aptos"/>
                        <w:noProof/>
                        <w:color w:val="000000"/>
                        <w:sz w:val="20"/>
                        <w:szCs w:val="20"/>
                      </w:rPr>
                    </w:pPr>
                    <w:r w:rsidRPr="00504F0D">
                      <w:rPr>
                        <w:rFonts w:eastAsia="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988F" w14:textId="1AFCE0A7" w:rsidR="00504F0D" w:rsidRDefault="00504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022A" w14:textId="76A96435" w:rsidR="00504F0D" w:rsidRDefault="00504F0D">
    <w:pPr>
      <w:pStyle w:val="Header"/>
    </w:pPr>
    <w:r>
      <w:rPr>
        <w:noProof/>
        <w14:ligatures w14:val="standardContextual"/>
      </w:rPr>
      <mc:AlternateContent>
        <mc:Choice Requires="wps">
          <w:drawing>
            <wp:anchor distT="0" distB="0" distL="0" distR="0" simplePos="0" relativeHeight="251658240" behindDoc="0" locked="0" layoutInCell="1" allowOverlap="1" wp14:anchorId="5B7643F5" wp14:editId="5BDFB250">
              <wp:simplePos x="635" y="635"/>
              <wp:positionH relativeFrom="page">
                <wp:align>left</wp:align>
              </wp:positionH>
              <wp:positionV relativeFrom="page">
                <wp:align>top</wp:align>
              </wp:positionV>
              <wp:extent cx="772795" cy="345440"/>
              <wp:effectExtent l="0" t="0" r="8255" b="16510"/>
              <wp:wrapNone/>
              <wp:docPr id="14130321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45440"/>
                      </a:xfrm>
                      <a:prstGeom prst="rect">
                        <a:avLst/>
                      </a:prstGeom>
                      <a:noFill/>
                      <a:ln>
                        <a:noFill/>
                      </a:ln>
                    </wps:spPr>
                    <wps:txbx>
                      <w:txbxContent>
                        <w:p w14:paraId="6D7F24B8" w14:textId="41B0931E" w:rsidR="00504F0D" w:rsidRPr="00504F0D" w:rsidRDefault="00504F0D" w:rsidP="00504F0D">
                          <w:pPr>
                            <w:rPr>
                              <w:rFonts w:eastAsia="Aptos"/>
                              <w:noProof/>
                              <w:color w:val="000000"/>
                              <w:sz w:val="20"/>
                              <w:szCs w:val="20"/>
                            </w:rPr>
                          </w:pPr>
                          <w:r w:rsidRPr="00504F0D">
                            <w:rPr>
                              <w:rFonts w:eastAsia="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7643F5" id="_x0000_t202" coordsize="21600,21600" o:spt="202" path="m,l,21600r21600,l21600,xe">
              <v:stroke joinstyle="miter"/>
              <v:path gradientshapeok="t" o:connecttype="rect"/>
            </v:shapetype>
            <v:shape id="Text Box 1" o:spid="_x0000_s1027" type="#_x0000_t202" alt="OFFICIAL" style="position:absolute;margin-left:0;margin-top:0;width:60.8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UEgIAACEEAAAOAAAAZHJzL2Uyb0RvYy54bWysU01v2zAMvQ/YfxB0X+xkydIacYqsRYYB&#10;QVsgHXpWZCk2IIuCxMTOfv0o5avrdhp2kSmS5sd7T7O7vjVsr3xowJZ8OMg5U1ZC1dhtyX+8LD/d&#10;cBZQ2EoYsKrkBxX43fzjh1nnCjWCGkylPKMiNhSdK3mN6IosC7JWrQgDcMpSUINvBdLVb7PKi46q&#10;tyYb5fmXrANfOQ9ShUDeh2OQz1N9rZXEJ62DQmZKTrNhOn06N/HM5jNRbL1wdSNPY4h/mKIVjaWm&#10;l1IPAgXb+eaPUm0jPQTQOJDQZqB1I1XagbYZ5u+2WdfCqbQLgRPcBabw/8rKx/3aPXuG/VfoicAI&#10;SOdCEcgZ9+m1b+OXJmUUJwgPF9hUj0ySczodTW8nnEkKfR5PxuMEa3b92fmA3xS0LBol98RKAkvs&#10;VwGpIaWeU2IvC8vGmMSMsb85KDF6suuE0cJ+07OmejP9BqoDLeXhyHdwctlQ65UI+Cw8EUx7kGjx&#10;iQ5toCs5nCzOavA//+aP+YQ7RTnrSDAlt6Rozsx3S3yMJuM8jwJLt+FtPok3n25kbM6G3bX3QFoc&#10;0rNwMpkxD83Z1B7aV9L0InajkLCSepYcz+Y9HuVLb0KqxSIlkZacwJVdOxlLR8wioC/9q/DuhDoS&#10;XY9wlpQo3oF/zI1/BrfYIVGQmIn4HtE8wU46TISd3kwU+tt7yrq+7PkvAAAA//8DAFBLAwQUAAYA&#10;CAAAACEAXYNqXdsAAAAEAQAADwAAAGRycy9kb3ducmV2LnhtbEyPT0vDQBDF74LfYRnBm920pCox&#10;myKCoGARa9HrNjv5g9nZkJk08du79aKXgcd7vPebfDP7Th1x4DaQgeUiAYVUBtdSbWD//nh1C4rF&#10;krNdIDTwjQyb4vwst5kLE73hcSe1iiXEmTXQiPSZ1lw26C0vQo8UvSoM3kqUQ63dYKdY7ju9SpJr&#10;7W1LcaGxPT40WH7tRm/gKeVPGatqzduX7ZQ8T34/vn4Yc3kx39+BEpzlLwwn/IgORWQ6hJEcq85A&#10;fER+78lbLW9AHQys0xR0kev/8MUPAAAA//8DAFBLAQItABQABgAIAAAAIQC2gziS/gAAAOEBAAAT&#10;AAAAAAAAAAAAAAAAAAAAAABbQ29udGVudF9UeXBlc10ueG1sUEsBAi0AFAAGAAgAAAAhADj9If/W&#10;AAAAlAEAAAsAAAAAAAAAAAAAAAAALwEAAF9yZWxzLy5yZWxzUEsBAi0AFAAGAAgAAAAhAGLi9hQS&#10;AgAAIQQAAA4AAAAAAAAAAAAAAAAALgIAAGRycy9lMm9Eb2MueG1sUEsBAi0AFAAGAAgAAAAhAF2D&#10;al3bAAAABAEAAA8AAAAAAAAAAAAAAAAAbAQAAGRycy9kb3ducmV2LnhtbFBLBQYAAAAABAAEAPMA&#10;AAB0BQAAAAA=&#10;" filled="f" stroked="f">
              <v:fill o:detectmouseclick="t"/>
              <v:textbox style="mso-fit-shape-to-text:t" inset="20pt,15pt,0,0">
                <w:txbxContent>
                  <w:p w14:paraId="6D7F24B8" w14:textId="41B0931E" w:rsidR="00504F0D" w:rsidRPr="00504F0D" w:rsidRDefault="00504F0D" w:rsidP="00504F0D">
                    <w:pPr>
                      <w:rPr>
                        <w:rFonts w:eastAsia="Aptos"/>
                        <w:noProof/>
                        <w:color w:val="000000"/>
                        <w:sz w:val="20"/>
                        <w:szCs w:val="20"/>
                      </w:rPr>
                    </w:pPr>
                    <w:r w:rsidRPr="00504F0D">
                      <w:rPr>
                        <w:rFonts w:eastAsia="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708B"/>
    <w:multiLevelType w:val="hybridMultilevel"/>
    <w:tmpl w:val="A386BA46"/>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424F0241"/>
    <w:multiLevelType w:val="hybridMultilevel"/>
    <w:tmpl w:val="42DEB23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327239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98661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0D"/>
    <w:rsid w:val="00504F0D"/>
    <w:rsid w:val="0061362C"/>
    <w:rsid w:val="00D7446A"/>
    <w:rsid w:val="00EA5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E512"/>
  <w15:chartTrackingRefBased/>
  <w15:docId w15:val="{81920BE0-7585-4BFA-8347-649F695B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0D"/>
    <w:pPr>
      <w:spacing w:after="0" w:line="240" w:lineRule="auto"/>
    </w:pPr>
    <w:rPr>
      <w:rFonts w:ascii="Aptos" w:hAnsi="Aptos" w:cs="Aptos"/>
      <w:kern w:val="0"/>
      <w:sz w:val="22"/>
      <w:szCs w:val="22"/>
      <w14:ligatures w14:val="none"/>
    </w:rPr>
  </w:style>
  <w:style w:type="paragraph" w:styleId="Heading1">
    <w:name w:val="heading 1"/>
    <w:basedOn w:val="Normal"/>
    <w:next w:val="Normal"/>
    <w:link w:val="Heading1Char"/>
    <w:uiPriority w:val="9"/>
    <w:qFormat/>
    <w:rsid w:val="0050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F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F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F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F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F0D"/>
    <w:rPr>
      <w:rFonts w:eastAsiaTheme="majorEastAsia" w:cstheme="majorBidi"/>
      <w:color w:val="272727" w:themeColor="text1" w:themeTint="D8"/>
    </w:rPr>
  </w:style>
  <w:style w:type="paragraph" w:styleId="Title">
    <w:name w:val="Title"/>
    <w:basedOn w:val="Normal"/>
    <w:next w:val="Normal"/>
    <w:link w:val="TitleChar"/>
    <w:uiPriority w:val="10"/>
    <w:qFormat/>
    <w:rsid w:val="00504F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F0D"/>
    <w:pPr>
      <w:spacing w:before="160"/>
      <w:jc w:val="center"/>
    </w:pPr>
    <w:rPr>
      <w:i/>
      <w:iCs/>
      <w:color w:val="404040" w:themeColor="text1" w:themeTint="BF"/>
    </w:rPr>
  </w:style>
  <w:style w:type="character" w:customStyle="1" w:styleId="QuoteChar">
    <w:name w:val="Quote Char"/>
    <w:basedOn w:val="DefaultParagraphFont"/>
    <w:link w:val="Quote"/>
    <w:uiPriority w:val="29"/>
    <w:rsid w:val="00504F0D"/>
    <w:rPr>
      <w:i/>
      <w:iCs/>
      <w:color w:val="404040" w:themeColor="text1" w:themeTint="BF"/>
    </w:rPr>
  </w:style>
  <w:style w:type="paragraph" w:styleId="ListParagraph">
    <w:name w:val="List Paragraph"/>
    <w:basedOn w:val="Normal"/>
    <w:uiPriority w:val="34"/>
    <w:qFormat/>
    <w:rsid w:val="00504F0D"/>
    <w:pPr>
      <w:ind w:left="720"/>
      <w:contextualSpacing/>
    </w:pPr>
  </w:style>
  <w:style w:type="character" w:styleId="IntenseEmphasis">
    <w:name w:val="Intense Emphasis"/>
    <w:basedOn w:val="DefaultParagraphFont"/>
    <w:uiPriority w:val="21"/>
    <w:qFormat/>
    <w:rsid w:val="00504F0D"/>
    <w:rPr>
      <w:i/>
      <w:iCs/>
      <w:color w:val="0F4761" w:themeColor="accent1" w:themeShade="BF"/>
    </w:rPr>
  </w:style>
  <w:style w:type="paragraph" w:styleId="IntenseQuote">
    <w:name w:val="Intense Quote"/>
    <w:basedOn w:val="Normal"/>
    <w:next w:val="Normal"/>
    <w:link w:val="IntenseQuoteChar"/>
    <w:uiPriority w:val="30"/>
    <w:qFormat/>
    <w:rsid w:val="0050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F0D"/>
    <w:rPr>
      <w:i/>
      <w:iCs/>
      <w:color w:val="0F4761" w:themeColor="accent1" w:themeShade="BF"/>
    </w:rPr>
  </w:style>
  <w:style w:type="character" w:styleId="IntenseReference">
    <w:name w:val="Intense Reference"/>
    <w:basedOn w:val="DefaultParagraphFont"/>
    <w:uiPriority w:val="32"/>
    <w:qFormat/>
    <w:rsid w:val="00504F0D"/>
    <w:rPr>
      <w:b/>
      <w:bCs/>
      <w:smallCaps/>
      <w:color w:val="0F4761" w:themeColor="accent1" w:themeShade="BF"/>
      <w:spacing w:val="5"/>
    </w:rPr>
  </w:style>
  <w:style w:type="character" w:styleId="Hyperlink">
    <w:name w:val="Hyperlink"/>
    <w:basedOn w:val="DefaultParagraphFont"/>
    <w:uiPriority w:val="99"/>
    <w:semiHidden/>
    <w:unhideWhenUsed/>
    <w:rsid w:val="00504F0D"/>
    <w:rPr>
      <w:color w:val="467886"/>
      <w:u w:val="single"/>
    </w:rPr>
  </w:style>
  <w:style w:type="paragraph" w:styleId="Header">
    <w:name w:val="header"/>
    <w:basedOn w:val="Normal"/>
    <w:link w:val="HeaderChar"/>
    <w:uiPriority w:val="99"/>
    <w:unhideWhenUsed/>
    <w:rsid w:val="00504F0D"/>
    <w:pPr>
      <w:tabs>
        <w:tab w:val="center" w:pos="4513"/>
        <w:tab w:val="right" w:pos="9026"/>
      </w:tabs>
    </w:pPr>
  </w:style>
  <w:style w:type="character" w:customStyle="1" w:styleId="HeaderChar">
    <w:name w:val="Header Char"/>
    <w:basedOn w:val="DefaultParagraphFont"/>
    <w:link w:val="Header"/>
    <w:uiPriority w:val="99"/>
    <w:rsid w:val="00504F0D"/>
    <w:rPr>
      <w:rFonts w:ascii="Aptos" w:hAnsi="Aptos" w:cs="Apto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forms.office.com%2FPages%2FResponsePage.aspx%3Fid%3DI20nooGyYkmcmTxcjZiVxTD_xLSFzctDlao6UCwnP1NUNFhaVVA0RUcxNEI4V1pOMk0zNTNWSDcxRy4u&amp;data=05%7C02%7CTom.Hoare%40hymans.co.uk%7Cbe6b9c13e8bc4c5a370a08de07fb0f8b%7Ca2276d23b28149629c993c5c8d9895c5%7C0%7C0%7C638956972039760234%7CUnknown%7CTWFpbGZsb3d8eyJFbXB0eU1hcGkiOnRydWUsIlYiOiIwLjAuMDAwMCIsIlAiOiJXaW4zMiIsIkFOIjoiTWFpbCIsIldUIjoyfQ%3D%3D%7C0%7C%7C%7C&amp;sdata=lSNNXjvQO%2BL5gNdI%2FBg3WYKnVG0B%2FWg27QwIfQewZYc%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3.safelinks.protection.outlook.com/?url=https%3A%2F%2Fforms.office.com%2FPages%2FResponsePage.aspx%3Fid%3DI20nooGyYkmcmTxcjZiVxTD_xLSFzctDlao6UCwnP1NUNFhaVVA0RUcxNEI4V1pOMk0zNTNWSDcxRy4u&amp;data=05%7C02%7CTom.Hoare%40hymans.co.uk%7Cbe6b9c13e8bc4c5a370a08de07fb0f8b%7Ca2276d23b28149629c993c5c8d9895c5%7C0%7C0%7C638956972039739439%7CUnknown%7CTWFpbGZsb3d8eyJFbXB0eU1hcGkiOnRydWUsIlYiOiIwLjAuMDAwMCIsIlAiOiJXaW4zMiIsIkFOIjoiTWFpbCIsIldUIjoyfQ%3D%3D%7C0%7C%7C%7C&amp;sdata=laDYfJh8gm8pHGb3i2f2S5i67HMW5YfPQBroLJxcikA%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6955c5-32c9-4c0c-825d-bc72ceb03841}" enabled="1" method="Standar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2795</Characters>
  <Application>Microsoft Office Word</Application>
  <DocSecurity>0</DocSecurity>
  <Lines>23</Lines>
  <Paragraphs>6</Paragraphs>
  <ScaleCrop>false</ScaleCrop>
  <Company>London Borough of Croydon</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Alison</dc:creator>
  <cp:keywords/>
  <dc:description/>
  <cp:lastModifiedBy>Fisher, Alison</cp:lastModifiedBy>
  <cp:revision>2</cp:revision>
  <dcterms:created xsi:type="dcterms:W3CDTF">2026-06-16T11:11:00Z</dcterms:created>
  <dcterms:modified xsi:type="dcterms:W3CDTF">2026-06-16T11:20:00Z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543928cd,41d88c8e,2dbeea8c</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ies>
</file>